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A1F6" w14:textId="77777777" w:rsidR="009009F4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РАДИОЛОГИЈА ИАСМ</w:t>
      </w:r>
    </w:p>
    <w:p w14:paraId="5AD24A02" w14:textId="77777777" w:rsidR="001F046C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Испитна питања</w:t>
      </w:r>
    </w:p>
    <w:p w14:paraId="506E214B" w14:textId="77777777" w:rsidR="00903E58" w:rsidRDefault="00903E58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0009AC" w14:textId="77777777" w:rsidR="001F046C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део</w:t>
      </w:r>
    </w:p>
    <w:p w14:paraId="187FD3A5" w14:textId="77777777" w:rsidR="001F046C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Откриће и карактеристике </w:t>
      </w:r>
      <w:r>
        <w:rPr>
          <w:rFonts w:ascii="Times New Roman" w:hAnsi="Times New Roman" w:cs="Times New Roman"/>
          <w:lang w:val="sr-Latn-RS"/>
        </w:rPr>
        <w:t>X-</w:t>
      </w:r>
      <w:r>
        <w:rPr>
          <w:rFonts w:ascii="Times New Roman" w:hAnsi="Times New Roman" w:cs="Times New Roman"/>
          <w:lang w:val="sr-Cyrl-RS"/>
        </w:rPr>
        <w:t>зрака</w:t>
      </w:r>
    </w:p>
    <w:p w14:paraId="7AE71158" w14:textId="77777777" w:rsidR="008F4273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Значај рендгенских зрака за медицину</w:t>
      </w:r>
    </w:p>
    <w:p w14:paraId="0D9143D9" w14:textId="77777777" w:rsidR="008F4273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Рендгенска цев</w:t>
      </w:r>
    </w:p>
    <w:p w14:paraId="18E49E72" w14:textId="77777777" w:rsidR="008F4273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Настанак рендгенских зрака у рендгенској цеви</w:t>
      </w:r>
    </w:p>
    <w:p w14:paraId="159F4140" w14:textId="77777777" w:rsidR="008F4273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Интерреакција рендгенског зрачења и материје</w:t>
      </w:r>
    </w:p>
    <w:p w14:paraId="1996F2D1" w14:textId="77777777" w:rsidR="008F4273" w:rsidRPr="00756A8C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Апсорпција рендгенских зрака у организму</w:t>
      </w:r>
    </w:p>
    <w:p w14:paraId="4EEE091A" w14:textId="77777777" w:rsidR="00756A8C" w:rsidRPr="00756A8C" w:rsidRDefault="00756A8C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Заштита пацијената и особља од рендгенских зрака</w:t>
      </w:r>
    </w:p>
    <w:p w14:paraId="1CE007BC" w14:textId="77777777" w:rsidR="00756A8C" w:rsidRPr="008F4273" w:rsidRDefault="00756A8C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Регистровање рендгенске слике (рендген касета, фолија, филм, детектори</w:t>
      </w:r>
      <w:r w:rsidR="00C27B7E">
        <w:rPr>
          <w:rFonts w:ascii="Times New Roman" w:hAnsi="Times New Roman" w:cs="Times New Roman"/>
          <w:lang w:val="sr-Cyrl-RS"/>
        </w:rPr>
        <w:t>)</w:t>
      </w:r>
    </w:p>
    <w:p w14:paraId="5995703E" w14:textId="77777777" w:rsidR="008F4273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Основни делови рендген апарата</w:t>
      </w:r>
    </w:p>
    <w:p w14:paraId="54FFD629" w14:textId="77777777" w:rsidR="008F4273" w:rsidRP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Типови и употреба рендген апарата</w:t>
      </w:r>
    </w:p>
    <w:p w14:paraId="75C7C25A" w14:textId="77777777" w:rsidR="008F4273" w:rsidRDefault="008F427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Физиолошки контрасти на рендгенској слици</w:t>
      </w:r>
    </w:p>
    <w:p w14:paraId="0B77E046" w14:textId="77777777" w:rsidR="008F4273" w:rsidRDefault="00756A8C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Пројекциони феномени у настанку рендгенске слике</w:t>
      </w:r>
    </w:p>
    <w:p w14:paraId="10E38E5C" w14:textId="77777777" w:rsidR="00756A8C" w:rsidRDefault="00C27B7E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Параметри квалитета рендгенске слике</w:t>
      </w:r>
    </w:p>
    <w:p w14:paraId="04D92A5B" w14:textId="77777777" w:rsidR="00C27B7E" w:rsidRDefault="00C27B7E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Позиционирање пацијената током рендгенског снимања</w:t>
      </w:r>
    </w:p>
    <w:p w14:paraId="1A3A8AC0" w14:textId="77777777" w:rsidR="00C27B7E" w:rsidRDefault="00C27B7E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Флуороскопија</w:t>
      </w:r>
    </w:p>
    <w:p w14:paraId="52E9A93D" w14:textId="77777777" w:rsidR="00C27B7E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Принцип рада</w:t>
      </w:r>
      <w:r w:rsidR="00C27B7E">
        <w:rPr>
          <w:rFonts w:ascii="Times New Roman" w:hAnsi="Times New Roman" w:cs="Times New Roman"/>
          <w:sz w:val="24"/>
          <w:szCs w:val="24"/>
          <w:lang w:val="sr-Cyrl-RS"/>
        </w:rPr>
        <w:t xml:space="preserve"> ултразвука</w:t>
      </w:r>
    </w:p>
    <w:p w14:paraId="690E598E" w14:textId="77777777" w:rsidR="008E18E3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Физичке карактеристике ултразвучног таласа</w:t>
      </w:r>
    </w:p>
    <w:p w14:paraId="668E98F7" w14:textId="77777777" w:rsidR="00C27B7E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Ултразвучна сонда</w:t>
      </w:r>
    </w:p>
    <w:p w14:paraId="078F29A7" w14:textId="77777777" w:rsidR="008E18E3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Доплер ултразвук</w:t>
      </w:r>
    </w:p>
    <w:p w14:paraId="1A3DB10E" w14:textId="77777777" w:rsidR="008E18E3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Историјат настанка и развоја компјутеризоване томографије (генерације, МДЦТ)</w:t>
      </w:r>
    </w:p>
    <w:p w14:paraId="4BBE2134" w14:textId="77777777" w:rsidR="008E18E3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Принципи рада компјутеризоване томографије</w:t>
      </w:r>
    </w:p>
    <w:p w14:paraId="580CADCB" w14:textId="77777777" w:rsidR="008E18E3" w:rsidRPr="008E18E3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Latn-RS"/>
        </w:rPr>
        <w:t>O</w:t>
      </w:r>
      <w:r>
        <w:rPr>
          <w:rFonts w:ascii="Times New Roman" w:hAnsi="Times New Roman" w:cs="Times New Roman"/>
          <w:lang w:val="sr-Cyrl-RS"/>
        </w:rPr>
        <w:t>сновни делови компјутеризоване томографије</w:t>
      </w:r>
    </w:p>
    <w:p w14:paraId="79741FC8" w14:textId="77777777" w:rsidR="008E18E3" w:rsidRPr="008E18E3" w:rsidRDefault="008E18E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Настанак и карактеристике ЦТ слике</w:t>
      </w:r>
    </w:p>
    <w:p w14:paraId="76F43018" w14:textId="77777777" w:rsidR="008E18E3" w:rsidRDefault="00206AFF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Хаунсфилдова скала (карактеристике, клинички значај)</w:t>
      </w:r>
    </w:p>
    <w:p w14:paraId="10E5ED0D" w14:textId="77777777" w:rsidR="00206AFF" w:rsidRDefault="00206AFF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Дефиниција и значај пиксела и воксела у ЦТ-у</w:t>
      </w:r>
    </w:p>
    <w:p w14:paraId="5FC3C797" w14:textId="77777777" w:rsidR="00522EF4" w:rsidRDefault="00522EF4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Историјат развоја магнетне резонанце</w:t>
      </w:r>
    </w:p>
    <w:p w14:paraId="74CCCAB6" w14:textId="77777777" w:rsidR="00206AFF" w:rsidRPr="00522EF4" w:rsidRDefault="00522EF4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Latn-RS"/>
        </w:rPr>
        <w:t>O</w:t>
      </w:r>
      <w:r>
        <w:rPr>
          <w:rFonts w:ascii="Times New Roman" w:hAnsi="Times New Roman" w:cs="Times New Roman"/>
          <w:lang w:val="sr-Cyrl-RS"/>
        </w:rPr>
        <w:t>сновни принцип рада магнетне резонанце</w:t>
      </w:r>
    </w:p>
    <w:p w14:paraId="6F89A6AB" w14:textId="77777777" w:rsidR="00522EF4" w:rsidRPr="00522EF4" w:rsidRDefault="00522EF4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Улога радиофреквентног таласа на настанак МР слике</w:t>
      </w:r>
    </w:p>
    <w:p w14:paraId="0ECBE662" w14:textId="77777777" w:rsidR="00522EF4" w:rsidRDefault="00522EF4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Улога релаксације протона у настанку МР слике</w:t>
      </w:r>
    </w:p>
    <w:p w14:paraId="3F52059C" w14:textId="77777777" w:rsidR="00522EF4" w:rsidRDefault="00522EF4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Клиничка примена магнетне резонанце (предности и недостаци)</w:t>
      </w:r>
    </w:p>
    <w:p w14:paraId="48ADFA81" w14:textId="77777777" w:rsidR="00522EF4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Радиолошке методе прегледа плућа</w:t>
      </w:r>
    </w:p>
    <w:p w14:paraId="556FEF9E" w14:textId="77777777" w:rsid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Рендген анатомија плућа</w:t>
      </w:r>
    </w:p>
    <w:p w14:paraId="4248688D" w14:textId="77777777" w:rsid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Алгоритам дијагностичких метода прегледа плућа</w:t>
      </w:r>
    </w:p>
    <w:p w14:paraId="6EDFAF21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Ставови и положаји пацијента при снимању плућа</w:t>
      </w:r>
    </w:p>
    <w:p w14:paraId="164E70E3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Позиционирање пацијента при снимању плућа</w:t>
      </w:r>
    </w:p>
    <w:p w14:paraId="5A4D7D85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Алгоритам анализе рендгенграфије плућа</w:t>
      </w:r>
    </w:p>
    <w:p w14:paraId="69D534F9" w14:textId="77777777" w:rsidR="00CF03F2" w:rsidRPr="00080553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Анализа коштано-зглобног система на графији плућа</w:t>
      </w:r>
    </w:p>
    <w:p w14:paraId="335E369C" w14:textId="77777777" w:rsidR="00080553" w:rsidRDefault="0008055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Анализа медијастинума и хилуса на графији плућа</w:t>
      </w:r>
    </w:p>
    <w:p w14:paraId="4061C5B4" w14:textId="77777777" w:rsidR="00080553" w:rsidRPr="00CF03F2" w:rsidRDefault="0008055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Анализа хемидијафрагми и плеуралног простора на графији плућа</w:t>
      </w:r>
    </w:p>
    <w:p w14:paraId="01EA6BBA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Подела плућа на плућна поља и значај</w:t>
      </w:r>
    </w:p>
    <w:p w14:paraId="1933702D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Редослед описа промена у плућима на графији плућа</w:t>
      </w:r>
    </w:p>
    <w:p w14:paraId="65632B44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Подела сенки у плућима</w:t>
      </w:r>
    </w:p>
    <w:p w14:paraId="287FB409" w14:textId="77777777" w:rsidR="00CF03F2" w:rsidRPr="00CF03F2" w:rsidRDefault="00CF03F2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Карактеристике мрљастих и пегастих сенки на графији плућа и практична примена</w:t>
      </w:r>
    </w:p>
    <w:p w14:paraId="462A7910" w14:textId="77777777" w:rsidR="00CF03F2" w:rsidRPr="00080553" w:rsidRDefault="0008055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Диференцијална дијагностика прстенастих сенки у плућима</w:t>
      </w:r>
    </w:p>
    <w:p w14:paraId="667332B4" w14:textId="77777777" w:rsidR="00080553" w:rsidRPr="00080553" w:rsidRDefault="00080553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Патолошке светлине у плућима</w:t>
      </w:r>
    </w:p>
    <w:p w14:paraId="6C6CFFB3" w14:textId="77777777" w:rsidR="00080553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Обољења трахео-бронхијалног система</w:t>
      </w:r>
    </w:p>
    <w:p w14:paraId="2C9A6DD7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Бронхиектазије</w:t>
      </w:r>
    </w:p>
    <w:p w14:paraId="3B7495AA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Карцином бронха</w:t>
      </w:r>
    </w:p>
    <w:p w14:paraId="029E7C52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Бронхопнеумонија</w:t>
      </w:r>
    </w:p>
    <w:p w14:paraId="1513F5F0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Лобарна пнеумонија</w:t>
      </w:r>
    </w:p>
    <w:p w14:paraId="39CEA8BE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Вирусне – атипичне пнеумоније</w:t>
      </w:r>
    </w:p>
    <w:p w14:paraId="482C667A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Ехинококус плућа</w:t>
      </w:r>
    </w:p>
    <w:p w14:paraId="6A642DE9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Апсцес плућа</w:t>
      </w:r>
    </w:p>
    <w:p w14:paraId="20422A73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Ателектаза</w:t>
      </w:r>
    </w:p>
    <w:p w14:paraId="25633959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Емфизем плућа</w:t>
      </w:r>
    </w:p>
    <w:p w14:paraId="6A9BCE51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Тромбоемболијска болест плућа</w:t>
      </w:r>
    </w:p>
    <w:p w14:paraId="7646E219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Метастазе у плућима</w:t>
      </w:r>
    </w:p>
    <w:p w14:paraId="185CCFC5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Плеурални излив</w:t>
      </w:r>
    </w:p>
    <w:p w14:paraId="3B9B879E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Пнеумоторакс, хидропнеумоторакс</w:t>
      </w:r>
    </w:p>
    <w:p w14:paraId="58AE8413" w14:textId="77777777" w:rsidR="003B2F99" w:rsidRDefault="003B2F99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Тумори плеуре</w:t>
      </w:r>
    </w:p>
    <w:p w14:paraId="3A0DB846" w14:textId="77777777" w:rsidR="00A12825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Радиолошке методе прегледа срца и великих крвних судова</w:t>
      </w:r>
    </w:p>
    <w:p w14:paraId="3B633A6F" w14:textId="77777777" w:rsidR="003B2F99" w:rsidRPr="00903E58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Радиолошка анатомија срчане сенке на П-А и Л-Л графијама</w:t>
      </w:r>
    </w:p>
    <w:p w14:paraId="68C58877" w14:textId="77777777" w:rsidR="00903E58" w:rsidRPr="00A12825" w:rsidRDefault="00903E58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>Радиолошка анализа плућне васкуларне шаре</w:t>
      </w:r>
    </w:p>
    <w:p w14:paraId="7D113CC1" w14:textId="77777777" w:rsidR="00A12825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Аортне валвуларне мане</w:t>
      </w:r>
    </w:p>
    <w:p w14:paraId="1954BE2A" w14:textId="77777777" w:rsidR="00A12825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Митралне валвуларне мане</w:t>
      </w:r>
    </w:p>
    <w:p w14:paraId="63100315" w14:textId="77777777" w:rsidR="00A12825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Кардиомиопатија</w:t>
      </w:r>
    </w:p>
    <w:p w14:paraId="785334D0" w14:textId="77777777" w:rsidR="00A12825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Исхемијска болест срца</w:t>
      </w:r>
    </w:p>
    <w:p w14:paraId="2B1DF6E4" w14:textId="77777777" w:rsidR="00903E58" w:rsidRDefault="00903E58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Плућна хемосидероза</w:t>
      </w:r>
    </w:p>
    <w:p w14:paraId="37954EE3" w14:textId="77777777" w:rsidR="00A12825" w:rsidRPr="00390EEE" w:rsidRDefault="00A12825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Урођене срчане мане са лево-десним шантом</w:t>
      </w:r>
    </w:p>
    <w:p w14:paraId="76002DEF" w14:textId="77777777" w:rsidR="00390EEE" w:rsidRDefault="00390EEE" w:rsidP="00390EE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Урођене срчане мане са десно-левим шантом</w:t>
      </w:r>
    </w:p>
    <w:p w14:paraId="7FEF10FF" w14:textId="77777777" w:rsidR="00903E58" w:rsidRPr="00390EEE" w:rsidRDefault="00903E58" w:rsidP="00390EE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Тетралогија </w:t>
      </w:r>
      <w:r>
        <w:rPr>
          <w:rFonts w:ascii="Times New Roman" w:hAnsi="Times New Roman" w:cs="Times New Roman"/>
          <w:lang w:val="sr-Latn-RS"/>
        </w:rPr>
        <w:t>Fallot</w:t>
      </w:r>
    </w:p>
    <w:p w14:paraId="116C0B7D" w14:textId="77777777" w:rsidR="00390EEE" w:rsidRDefault="00903E58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обољења перикарда</w:t>
      </w:r>
    </w:p>
    <w:p w14:paraId="79016FD5" w14:textId="77777777" w:rsidR="00903E58" w:rsidRDefault="00903E58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Радиологија патолошких промена на аорти</w:t>
      </w:r>
    </w:p>
    <w:p w14:paraId="472C2BC6" w14:textId="77777777" w:rsidR="00903E58" w:rsidRDefault="00903E58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Коарктација аорте</w:t>
      </w:r>
    </w:p>
    <w:p w14:paraId="04982C44" w14:textId="77777777" w:rsidR="00903E58" w:rsidRPr="00B4510A" w:rsidRDefault="00903E58" w:rsidP="00B451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Перзистентни </w:t>
      </w:r>
      <w:r>
        <w:rPr>
          <w:rFonts w:ascii="Times New Roman" w:hAnsi="Times New Roman" w:cs="Times New Roman"/>
          <w:sz w:val="24"/>
          <w:szCs w:val="24"/>
          <w:lang w:val="sr-Latn-RS"/>
        </w:rPr>
        <w:t>ductus arteriosus</w:t>
      </w:r>
    </w:p>
    <w:p w14:paraId="5CE6DE4E" w14:textId="77777777" w:rsidR="001F046C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EB399E" w14:textId="77777777" w:rsidR="001F046C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део</w:t>
      </w:r>
    </w:p>
    <w:p w14:paraId="1E0E2FBA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Контрастност рендгенске слике</w:t>
      </w:r>
    </w:p>
    <w:p w14:paraId="2149B76E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контрастна средства, врсте контрастних средстава</w:t>
      </w:r>
    </w:p>
    <w:p w14:paraId="240ECE08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Примена вештачких контрастних средстава</w:t>
      </w:r>
    </w:p>
    <w:p w14:paraId="6702BEED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Основне карактеристике контрастних средстава која се примењују у реннтгенској дијагностици</w:t>
      </w:r>
    </w:p>
    <w:p w14:paraId="6F6388E0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Уроангиографска контрастна средства, фармакокинетика</w:t>
      </w:r>
    </w:p>
    <w:p w14:paraId="5886E01A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Уроангиографска контрастна средства, примена у рентгенској дијагностици</w:t>
      </w:r>
    </w:p>
    <w:p w14:paraId="4950207C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Контрастна средства у дијагности дигестивног тракта</w:t>
      </w:r>
    </w:p>
    <w:p w14:paraId="21FB0320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Нежељена дејства јодних контрастних средстава у рентген дијагностици</w:t>
      </w:r>
    </w:p>
    <w:p w14:paraId="35B3A071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Теорија ослобађања хистамина код алергијских реакција</w:t>
      </w:r>
    </w:p>
    <w:p w14:paraId="471EE345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Теорија ослобађања медијатора код алергијских реакција</w:t>
      </w:r>
    </w:p>
    <w:p w14:paraId="0701AE34" w14:textId="77777777" w:rsidR="001F046C" w:rsidRPr="002C7C6A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7C6A">
        <w:rPr>
          <w:rFonts w:ascii="Times New Roman" w:hAnsi="Times New Roman" w:cs="Times New Roman"/>
          <w:sz w:val="24"/>
          <w:szCs w:val="24"/>
          <w:lang w:val="sr-Cyrl-RS"/>
        </w:rPr>
        <w:t>Теорија</w:t>
      </w:r>
      <w:r w:rsidRPr="002C7C6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C7C6A">
        <w:rPr>
          <w:rFonts w:ascii="Times New Roman" w:hAnsi="Times New Roman" w:cs="Times New Roman"/>
          <w:sz w:val="24"/>
          <w:szCs w:val="24"/>
          <w:lang w:val="sr-Cyrl-RS"/>
        </w:rPr>
        <w:t>страха</w:t>
      </w:r>
      <w:r w:rsidRPr="002C7C6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C7C6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C7C6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C7C6A">
        <w:rPr>
          <w:rFonts w:ascii="Times New Roman" w:hAnsi="Times New Roman" w:cs="Times New Roman"/>
          <w:sz w:val="24"/>
          <w:szCs w:val="24"/>
          <w:lang w:val="sr-Cyrl-RS"/>
        </w:rPr>
        <w:t>неуровегетативне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C7C6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C7C6A">
        <w:rPr>
          <w:rFonts w:ascii="Times New Roman" w:hAnsi="Times New Roman" w:cs="Times New Roman"/>
          <w:sz w:val="24"/>
          <w:szCs w:val="24"/>
          <w:lang w:val="sr-Cyrl-RS"/>
        </w:rPr>
        <w:t>дисфункције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код алергијских реакција</w:t>
      </w:r>
    </w:p>
    <w:p w14:paraId="6684B616" w14:textId="77777777" w:rsidR="001F046C" w:rsidRPr="00CB77C0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Нежељене реакције након употребе контрастних средстава</w:t>
      </w:r>
    </w:p>
    <w:p w14:paraId="0C4A68D9" w14:textId="77777777" w:rsidR="001F046C" w:rsidRPr="00CB77C0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77C0">
        <w:rPr>
          <w:rFonts w:ascii="Times New Roman" w:hAnsi="Times New Roman" w:cs="Times New Roman"/>
          <w:sz w:val="24"/>
          <w:szCs w:val="24"/>
          <w:lang w:val="sr-Cyrl-RS"/>
        </w:rPr>
        <w:t>Нежељене</w:t>
      </w:r>
      <w:r w:rsidRPr="00CB77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B77C0">
        <w:rPr>
          <w:rFonts w:ascii="Times New Roman" w:hAnsi="Times New Roman" w:cs="Times New Roman"/>
          <w:sz w:val="24"/>
          <w:szCs w:val="24"/>
          <w:lang w:val="sr-Cyrl-RS"/>
        </w:rPr>
        <w:t>реакције</w:t>
      </w:r>
      <w:r w:rsidRPr="00CB77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B77C0">
        <w:rPr>
          <w:rFonts w:ascii="Times New Roman" w:hAnsi="Times New Roman" w:cs="Times New Roman"/>
          <w:sz w:val="24"/>
          <w:szCs w:val="24"/>
          <w:lang w:val="sr-Cyrl-RS"/>
        </w:rPr>
        <w:t>услед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77C0">
        <w:rPr>
          <w:rFonts w:ascii="Times New Roman" w:hAnsi="Times New Roman" w:cs="Times New Roman"/>
          <w:sz w:val="24"/>
          <w:szCs w:val="24"/>
          <w:lang w:val="sr-Cyrl-RS"/>
        </w:rPr>
        <w:t>имуноалергијских</w:t>
      </w:r>
      <w:r w:rsidRPr="00CB77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B77C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B77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B77C0">
        <w:rPr>
          <w:rFonts w:ascii="Times New Roman" w:hAnsi="Times New Roman" w:cs="Times New Roman"/>
          <w:sz w:val="24"/>
          <w:szCs w:val="24"/>
          <w:lang w:val="sr-Cyrl-RS"/>
        </w:rPr>
        <w:t>токсичних</w:t>
      </w:r>
      <w:r w:rsidRPr="00CB77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B77C0">
        <w:rPr>
          <w:rFonts w:ascii="Times New Roman" w:hAnsi="Times New Roman" w:cs="Times New Roman"/>
          <w:sz w:val="24"/>
          <w:szCs w:val="24"/>
          <w:lang w:val="sr-Cyrl-RS"/>
        </w:rPr>
        <w:t>реакција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контрастних средстава</w:t>
      </w:r>
    </w:p>
    <w:p w14:paraId="1DA5142B" w14:textId="77777777" w:rsidR="001F046C" w:rsidRPr="00CB77C0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Терапија нежељених реакција насталих применом контрастних средстава</w:t>
      </w:r>
    </w:p>
    <w:p w14:paraId="61036619" w14:textId="77777777" w:rsidR="001F046C" w:rsidRP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Анафилактички шок, клиничка слика и терапија</w:t>
      </w:r>
    </w:p>
    <w:p w14:paraId="5A70BAED" w14:textId="77777777" w:rsidR="001F046C" w:rsidRDefault="00B4510A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F046C">
        <w:rPr>
          <w:rFonts w:ascii="Times New Roman" w:hAnsi="Times New Roman" w:cs="Times New Roman"/>
          <w:sz w:val="24"/>
          <w:szCs w:val="24"/>
          <w:lang w:val="sr-Cyrl-RS"/>
        </w:rPr>
        <w:t>ндикације за преглед дигестивног тракта, модалитети и технике</w:t>
      </w:r>
    </w:p>
    <w:p w14:paraId="31BFFAE1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дијагностика обољења једњака</w:t>
      </w:r>
    </w:p>
    <w:p w14:paraId="2D0848FB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дијагностика дивертикулума једњака</w:t>
      </w:r>
    </w:p>
    <w:p w14:paraId="31E4845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дијагностика тумора једњака</w:t>
      </w:r>
    </w:p>
    <w:p w14:paraId="26B628E5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дијагностика хијатус херније</w:t>
      </w:r>
    </w:p>
    <w:p w14:paraId="354B9582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B4510A">
        <w:rPr>
          <w:rFonts w:ascii="Times New Roman" w:hAnsi="Times New Roman" w:cs="Times New Roman"/>
          <w:sz w:val="24"/>
          <w:szCs w:val="24"/>
          <w:lang w:val="sr-Cyrl-RS"/>
        </w:rPr>
        <w:t>нтген дијагностика обољења желу</w:t>
      </w:r>
      <w:r>
        <w:rPr>
          <w:rFonts w:ascii="Times New Roman" w:hAnsi="Times New Roman" w:cs="Times New Roman"/>
          <w:sz w:val="24"/>
          <w:szCs w:val="24"/>
          <w:lang w:val="sr-Cyrl-RS"/>
        </w:rPr>
        <w:t>ца и дуоденума, техника прегледа</w:t>
      </w:r>
    </w:p>
    <w:p w14:paraId="2FB37E8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B4510A">
        <w:rPr>
          <w:rFonts w:ascii="Times New Roman" w:hAnsi="Times New Roman" w:cs="Times New Roman"/>
          <w:sz w:val="24"/>
          <w:szCs w:val="24"/>
          <w:lang w:val="sr-Cyrl-RS"/>
        </w:rPr>
        <w:t>ентген дијагностика улкуса желу</w:t>
      </w:r>
      <w:r>
        <w:rPr>
          <w:rFonts w:ascii="Times New Roman" w:hAnsi="Times New Roman" w:cs="Times New Roman"/>
          <w:sz w:val="24"/>
          <w:szCs w:val="24"/>
          <w:lang w:val="sr-Cyrl-RS"/>
        </w:rPr>
        <w:t>ца.</w:t>
      </w:r>
    </w:p>
    <w:p w14:paraId="140A0D3D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</w:t>
      </w:r>
      <w:r w:rsidR="00B4510A">
        <w:rPr>
          <w:rFonts w:ascii="Times New Roman" w:hAnsi="Times New Roman" w:cs="Times New Roman"/>
          <w:sz w:val="24"/>
          <w:szCs w:val="24"/>
          <w:lang w:val="sr-Cyrl-RS"/>
        </w:rPr>
        <w:t>остика компликација улкуса желу</w:t>
      </w:r>
      <w:r>
        <w:rPr>
          <w:rFonts w:ascii="Times New Roman" w:hAnsi="Times New Roman" w:cs="Times New Roman"/>
          <w:sz w:val="24"/>
          <w:szCs w:val="24"/>
          <w:lang w:val="sr-Cyrl-RS"/>
        </w:rPr>
        <w:t>ца</w:t>
      </w:r>
    </w:p>
    <w:p w14:paraId="60AA8ADD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дијагностика патолошких стања дуоденума, модалитети и технике</w:t>
      </w:r>
    </w:p>
    <w:p w14:paraId="099E38D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Рентген дијагностика </w:t>
      </w:r>
      <w:r w:rsidR="00B4510A">
        <w:rPr>
          <w:rFonts w:ascii="Times New Roman" w:hAnsi="Times New Roman" w:cs="Times New Roman"/>
          <w:sz w:val="24"/>
          <w:szCs w:val="24"/>
          <w:lang w:val="sr-Cyrl-RS"/>
        </w:rPr>
        <w:t>карцинома желу</w:t>
      </w:r>
      <w:r>
        <w:rPr>
          <w:rFonts w:ascii="Times New Roman" w:hAnsi="Times New Roman" w:cs="Times New Roman"/>
          <w:sz w:val="24"/>
          <w:szCs w:val="24"/>
          <w:lang w:val="sr-Cyrl-RS"/>
        </w:rPr>
        <w:t>ца</w:t>
      </w:r>
    </w:p>
    <w:p w14:paraId="15F79A47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 дијагностика танког црева, нормална рентген анатомија, технике прегледа</w:t>
      </w:r>
    </w:p>
    <w:p w14:paraId="56E6472B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рентгенски преглед танког црева</w:t>
      </w:r>
    </w:p>
    <w:p w14:paraId="5B45315C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урођених аномалија танког црева</w:t>
      </w:r>
    </w:p>
    <w:p w14:paraId="0883701D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Кронове болести танког црева</w:t>
      </w:r>
    </w:p>
    <w:p w14:paraId="3570CC45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Синдром лоше апсорпције, рентген дијагностика</w:t>
      </w:r>
    </w:p>
    <w:p w14:paraId="435954B3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тумора танког црева</w:t>
      </w:r>
    </w:p>
    <w:p w14:paraId="55132481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илеуса</w:t>
      </w:r>
    </w:p>
    <w:p w14:paraId="5A6C3BA8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полипа танког црева</w:t>
      </w:r>
    </w:p>
    <w:p w14:paraId="0539913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дебелог црева, модалитети и техника прегледа</w:t>
      </w:r>
    </w:p>
    <w:p w14:paraId="0C84EE7C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Нормална рентген анатомија дебелог црева</w:t>
      </w:r>
    </w:p>
    <w:p w14:paraId="62BDB60E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Аномалије колона</w:t>
      </w:r>
    </w:p>
    <w:p w14:paraId="22FE1AF8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Рентгенска дијагностика улцерозног колитиса</w:t>
      </w:r>
    </w:p>
    <w:p w14:paraId="095D5472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опструкција колона</w:t>
      </w:r>
    </w:p>
    <w:p w14:paraId="5C7D3D4E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Рентгенска дијагностика дивертикулума колона</w:t>
      </w:r>
    </w:p>
    <w:p w14:paraId="4BA5B366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Компликације дивертикулозе колона, ро дијагностика</w:t>
      </w:r>
    </w:p>
    <w:p w14:paraId="2EE036A2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Тумори колона, Ро дијагностика, модалитети и технике прегледа</w:t>
      </w:r>
    </w:p>
    <w:p w14:paraId="6A9CB1E0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Дијагностика обољења јетре, модалитети и технике</w:t>
      </w:r>
    </w:p>
    <w:p w14:paraId="1860D417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Дијагностика обољења жучних путева, модалитети и технике</w:t>
      </w:r>
    </w:p>
    <w:p w14:paraId="55B5378B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Дијагностика обољења панкреаса, модалитети и технике</w:t>
      </w:r>
    </w:p>
    <w:p w14:paraId="2420AA63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Дијагностика обољења жучне кесице, модалитети и технике</w:t>
      </w:r>
    </w:p>
    <w:p w14:paraId="1435581B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 методе прегледа уротракта</w:t>
      </w:r>
    </w:p>
    <w:p w14:paraId="5D81C9DD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Ро преглед нативног уротракта</w:t>
      </w:r>
    </w:p>
    <w:p w14:paraId="572A1D1E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Интравенска урографија, модалиетети и техника извођења прегледа</w:t>
      </w:r>
    </w:p>
    <w:p w14:paraId="05ABEF14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Ултразвучна дијагностика уротракта</w:t>
      </w:r>
    </w:p>
    <w:p w14:paraId="2FFF8A50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МДЦТ дијагностика уротракта</w:t>
      </w:r>
    </w:p>
    <w:p w14:paraId="7969F3CE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Магнетна резонанца у дијагностици уротракта</w:t>
      </w:r>
    </w:p>
    <w:p w14:paraId="70BB1062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и техника дигиталне субтракционе ангиографије уротракта</w:t>
      </w:r>
    </w:p>
    <w:p w14:paraId="537064D4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Модалитети и технике дијагностиковања уроопструкција</w:t>
      </w:r>
    </w:p>
    <w:p w14:paraId="19D90225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Модалитети и технике дијагностиковања тумора бубрега и уретера</w:t>
      </w:r>
    </w:p>
    <w:p w14:paraId="3533F2D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Модалитети и технике дијагностиковања тумора мокраћне бешике</w:t>
      </w:r>
    </w:p>
    <w:p w14:paraId="24F84B85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Модалитети и технике дијагностиковања паренхимских болести бубрега</w:t>
      </w:r>
    </w:p>
    <w:p w14:paraId="6475FB3D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Модалитети и технике дијагностиковања патолошких промена надбубрега</w:t>
      </w:r>
    </w:p>
    <w:p w14:paraId="1D344FC5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Методе прегледа уретре</w:t>
      </w:r>
    </w:p>
    <w:p w14:paraId="7AE4EEA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Хистеросалпингографија, индикације и техника прегледа</w:t>
      </w:r>
    </w:p>
    <w:p w14:paraId="3BA4CF24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пат</w:t>
      </w:r>
      <w:r w:rsidR="00B4510A">
        <w:rPr>
          <w:rFonts w:ascii="Times New Roman" w:hAnsi="Times New Roman" w:cs="Times New Roman"/>
          <w:sz w:val="24"/>
          <w:szCs w:val="24"/>
          <w:lang w:val="sr-Cyrl-RS"/>
        </w:rPr>
        <w:t>олошких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промена на утерусу и јајницима</w:t>
      </w:r>
    </w:p>
    <w:p w14:paraId="3CAB7AC2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 коштаног система, анатомска подела</w:t>
      </w:r>
    </w:p>
    <w:p w14:paraId="199146C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Радиолошке методе прегледа коштано-зглобног система</w:t>
      </w:r>
    </w:p>
    <w:p w14:paraId="75554C7B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Патолошке промене у коштаној грађи</w:t>
      </w:r>
    </w:p>
    <w:p w14:paraId="6464051D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промена у величини и облику костију</w:t>
      </w:r>
    </w:p>
    <w:p w14:paraId="6C25223E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 дијагностика фрактура костију</w:t>
      </w:r>
    </w:p>
    <w:p w14:paraId="679F9643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 знаци фрактуре кости</w:t>
      </w:r>
    </w:p>
    <w:p w14:paraId="70547E59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 дијагностика компликација након фрактура костију</w:t>
      </w:r>
    </w:p>
    <w:p w14:paraId="74801FC1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повреда зглобова</w:t>
      </w:r>
    </w:p>
    <w:p w14:paraId="724F2007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остеомијелитиса</w:t>
      </w:r>
    </w:p>
    <w:p w14:paraId="608CA28E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туберкулозе коштано-зглобног система</w:t>
      </w:r>
    </w:p>
    <w:p w14:paraId="0E44FEBA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оститис деформанс</w:t>
      </w:r>
    </w:p>
    <w:p w14:paraId="07ECD095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</w:t>
      </w:r>
      <w:r w:rsidR="00B451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асептичних остеонекроза</w:t>
      </w:r>
    </w:p>
    <w:p w14:paraId="230AA1A6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бенигних тумора костију</w:t>
      </w:r>
    </w:p>
    <w:p w14:paraId="69E815A6" w14:textId="77777777" w:rsidR="001F046C" w:rsidRDefault="001F046C" w:rsidP="001F04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мсемималигних и малигних тумора костију</w:t>
      </w:r>
    </w:p>
    <w:p w14:paraId="079371ED" w14:textId="77777777" w:rsidR="001F046C" w:rsidRPr="00B4510A" w:rsidRDefault="001F046C" w:rsidP="00B4510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Радиолошка дијагностика кичменог стуба</w:t>
      </w:r>
    </w:p>
    <w:p w14:paraId="3E8644CC" w14:textId="77777777" w:rsidR="001F046C" w:rsidRDefault="001F046C" w:rsidP="001F04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0A2CB0" w14:textId="77777777" w:rsidR="001F046C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6128F6" w14:textId="77777777" w:rsidR="001F046C" w:rsidRDefault="001F046C" w:rsidP="001F046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део</w:t>
      </w:r>
    </w:p>
    <w:p w14:paraId="676D5B14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Фактори ризика за настанак карцином дојке</w:t>
      </w:r>
    </w:p>
    <w:p w14:paraId="694BF5D0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и радиолошке методе прегледа дојке</w:t>
      </w:r>
    </w:p>
    <w:p w14:paraId="22222DD1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мамографију</w:t>
      </w:r>
    </w:p>
    <w:p w14:paraId="14446B11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Скрининг мамографија, план примене</w:t>
      </w:r>
    </w:p>
    <w:p w14:paraId="1FCC313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Структура мамографског извештаја</w:t>
      </w:r>
    </w:p>
    <w:p w14:paraId="77899E44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 РАДС класификација</w:t>
      </w:r>
    </w:p>
    <w:p w14:paraId="75897DE0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примену ултразвука у дијагностиковању патолошких промена дојке</w:t>
      </w:r>
    </w:p>
    <w:p w14:paraId="36AEFF39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Структура ултразвучног налаза дојке</w:t>
      </w:r>
    </w:p>
    <w:p w14:paraId="7282097E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Диференцијална дијагноза бенигних и малигних болести дојке</w:t>
      </w:r>
    </w:p>
    <w:p w14:paraId="01B3142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примену магнетне резонанце у дијагностиковању патолошких промена дојке</w:t>
      </w:r>
    </w:p>
    <w:p w14:paraId="4E1996F4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Предности и мане примене магнетне резонанце у дијагностици патолошких промена дојке</w:t>
      </w:r>
    </w:p>
    <w:p w14:paraId="46C0E69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Морфологија ткива дојке на магнетној резонанци</w:t>
      </w:r>
    </w:p>
    <w:p w14:paraId="715BC297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Контраиндикације за примену магнетне резонанце у дијагностици патолошких промена дојке.</w:t>
      </w:r>
    </w:p>
    <w:p w14:paraId="6845057A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План дијагностичких процедура у зависности од БИ РАДС класификације патолошких промена у дојци</w:t>
      </w:r>
    </w:p>
    <w:p w14:paraId="3AF00571" w14:textId="77777777" w:rsidR="001F046C" w:rsidRPr="001F046C" w:rsidRDefault="001F046C" w:rsidP="001F046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046C">
        <w:rPr>
          <w:rFonts w:ascii="Times New Roman" w:hAnsi="Times New Roman" w:cs="Times New Roman"/>
          <w:sz w:val="24"/>
          <w:szCs w:val="24"/>
          <w:lang w:val="sr-Cyrl-RS"/>
        </w:rPr>
        <w:t>Технике биопсије патолошких промена у дојци</w:t>
      </w:r>
    </w:p>
    <w:p w14:paraId="250D9E03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Методе прегледа у неурорадиологији</w:t>
      </w:r>
    </w:p>
    <w:p w14:paraId="1673AA64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Класификација ТПМ</w:t>
      </w:r>
    </w:p>
    <w:p w14:paraId="6E5C74E0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82593D">
        <w:rPr>
          <w:rFonts w:ascii="Times New Roman" w:hAnsi="Times New Roman" w:cs="Times New Roman"/>
          <w:bCs/>
          <w:sz w:val="24"/>
          <w:szCs w:val="24"/>
          <w:lang w:val="sr-Cyrl-RS"/>
        </w:rPr>
        <w:t>Модалитети</w:t>
      </w:r>
      <w:r w:rsidRPr="0082593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82593D">
        <w:rPr>
          <w:rFonts w:ascii="Times New Roman" w:hAnsi="Times New Roman" w:cs="Times New Roman"/>
          <w:bCs/>
          <w:sz w:val="24"/>
          <w:szCs w:val="24"/>
          <w:lang w:val="sr-Cyrl-RS"/>
        </w:rPr>
        <w:t>неурорадиолошког</w:t>
      </w:r>
      <w:r w:rsidRPr="0082593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82593D">
        <w:rPr>
          <w:rFonts w:ascii="Times New Roman" w:hAnsi="Times New Roman" w:cs="Times New Roman"/>
          <w:bCs/>
          <w:sz w:val="24"/>
          <w:szCs w:val="24"/>
          <w:lang w:val="sr-Cyrl-RS"/>
        </w:rPr>
        <w:t>имиџинга</w:t>
      </w:r>
      <w:r w:rsidRPr="0082593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82593D">
        <w:rPr>
          <w:rFonts w:ascii="Times New Roman" w:hAnsi="Times New Roman" w:cs="Times New Roman"/>
          <w:bCs/>
          <w:sz w:val="24"/>
          <w:szCs w:val="24"/>
          <w:lang w:val="sr-Cyrl-RS"/>
        </w:rPr>
        <w:t>код</w:t>
      </w:r>
      <w:r w:rsidRPr="0082593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82593D">
        <w:rPr>
          <w:rFonts w:ascii="Times New Roman" w:hAnsi="Times New Roman" w:cs="Times New Roman"/>
          <w:bCs/>
          <w:sz w:val="24"/>
          <w:szCs w:val="24"/>
          <w:lang w:val="sr-Cyrl-RS"/>
        </w:rPr>
        <w:t>ТПМ</w:t>
      </w:r>
    </w:p>
    <w:p w14:paraId="6BFC9834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Улога неуроимиџинга у дијагностици патолошких промена ЦНС-а</w:t>
      </w:r>
    </w:p>
    <w:p w14:paraId="5467F335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Процена тежине ТПМ</w:t>
      </w:r>
    </w:p>
    <w:p w14:paraId="32EA1CE2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Извор секвенци и технике прегледа магнетном резонанцом код дијагностиковања лезија ЦНС-а</w:t>
      </w:r>
    </w:p>
    <w:p w14:paraId="5A62E1C4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Фокалне лезије код ТПМ.</w:t>
      </w:r>
    </w:p>
    <w:p w14:paraId="1E7C09FA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Дифузне лезике код ТПМ</w:t>
      </w:r>
    </w:p>
    <w:p w14:paraId="17977345" w14:textId="77777777" w:rsidR="001F046C" w:rsidRPr="0082593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ТНМ класификација тумора мозга</w:t>
      </w:r>
    </w:p>
    <w:p w14:paraId="282DE16E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Неуроепителијални тумори мозга</w:t>
      </w:r>
    </w:p>
    <w:p w14:paraId="032DF7C1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Тумори кранијалних нерава</w:t>
      </w:r>
    </w:p>
    <w:p w14:paraId="158662D6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Тумори менинги</w:t>
      </w:r>
    </w:p>
    <w:p w14:paraId="5F8A564D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Лимфоми и герминални тумори мозга</w:t>
      </w:r>
    </w:p>
    <w:p w14:paraId="591DBF68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Цисте и туморолике лезија</w:t>
      </w:r>
    </w:p>
    <w:p w14:paraId="6544E726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Вакуларне малформације у мозгу</w:t>
      </w:r>
    </w:p>
    <w:p w14:paraId="1F648C00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Тумори селарне регије и локално екстензиони тумори</w:t>
      </w:r>
    </w:p>
    <w:p w14:paraId="6F5BA4C1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МДЦТ критеријуми за присуство интракранијалних тумора</w:t>
      </w:r>
    </w:p>
    <w:p w14:paraId="29CC6844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Дијагностика и радиолошке карактеристике астроцитома</w:t>
      </w:r>
    </w:p>
    <w:p w14:paraId="21C8BEC3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Тумори кранијалних нерава</w:t>
      </w:r>
    </w:p>
    <w:p w14:paraId="2D4B1250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Радиолошке карактеристике тумора менинги</w:t>
      </w:r>
    </w:p>
    <w:p w14:paraId="340A47E0" w14:textId="77777777" w:rsidR="001F046C" w:rsidRPr="0019087D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Имиџинг дијагностика метастаза у мозгу</w:t>
      </w:r>
    </w:p>
    <w:p w14:paraId="09743ACA" w14:textId="77777777" w:rsidR="001F046C" w:rsidRPr="00D20C46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Компјутеризована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томографија</w:t>
      </w:r>
      <w:r w:rsidRPr="0019087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(МД</w:t>
      </w: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ЦТ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) </w:t>
      </w: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19087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дијагностици</w:t>
      </w:r>
      <w:r w:rsidRPr="0019087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 </w:t>
      </w: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инфаркта</w:t>
      </w:r>
      <w:r w:rsidRPr="0019087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19087D">
        <w:rPr>
          <w:rFonts w:ascii="Times New Roman" w:hAnsi="Times New Roman" w:cs="Times New Roman"/>
          <w:bCs/>
          <w:sz w:val="24"/>
          <w:szCs w:val="24"/>
          <w:lang w:val="sr-Cyrl-RS"/>
        </w:rPr>
        <w:t>мозга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4B0005C3" w14:textId="77777777" w:rsidR="001F046C" w:rsidRPr="00D20C46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МДЦТ знаци инфаркта мозга</w:t>
      </w:r>
    </w:p>
    <w:p w14:paraId="5AE9F463" w14:textId="77777777" w:rsidR="001F046C" w:rsidRPr="00D20C46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Рани МДЦТ знаци инфаркта мозга</w:t>
      </w:r>
    </w:p>
    <w:p w14:paraId="5C515F0B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D20C46">
        <w:rPr>
          <w:rFonts w:ascii="Times New Roman" w:hAnsi="Times New Roman" w:cs="Times New Roman"/>
          <w:sz w:val="24"/>
          <w:szCs w:val="24"/>
          <w:lang w:val="sr-Cyrl-RS"/>
        </w:rPr>
        <w:t>Магнетна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резонанца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МР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дијагностици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инфаркта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мозга</w:t>
      </w:r>
    </w:p>
    <w:p w14:paraId="38B8041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Дифузиони МР имиџинг</w:t>
      </w:r>
    </w:p>
    <w:p w14:paraId="06827B38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Перфузиони МДЦТ у дијагностици акутног можданог удара</w:t>
      </w:r>
    </w:p>
    <w:p w14:paraId="56BDCD0A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Улога ултразвучног прегледа у дијагностици акутног можданог удара</w:t>
      </w:r>
    </w:p>
    <w:p w14:paraId="4A6FCD3A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МДЦТ ангиографија и дигитална субтракциона ангиографија у дијагностици акутног можданог удара</w:t>
      </w:r>
    </w:p>
    <w:p w14:paraId="3E2106AF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D20C46">
        <w:rPr>
          <w:rFonts w:ascii="Times New Roman" w:hAnsi="Times New Roman" w:cs="Times New Roman"/>
          <w:sz w:val="24"/>
          <w:szCs w:val="24"/>
          <w:lang w:val="sr-Cyrl-RS"/>
        </w:rPr>
        <w:t>Неурорадиолошка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дијагностика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транзиторног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исхемијског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удара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Pr="00D20C46">
        <w:rPr>
          <w:rFonts w:ascii="Times New Roman" w:hAnsi="Times New Roman" w:cs="Times New Roman"/>
          <w:sz w:val="24"/>
          <w:szCs w:val="24"/>
          <w:lang w:val="sr-Cyrl-RS"/>
        </w:rPr>
        <w:t>ТИА</w:t>
      </w:r>
      <w:r w:rsidRPr="00D20C46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140A2E89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Имиџинг дијагностика инфективних болести ЦНС-а</w:t>
      </w:r>
    </w:p>
    <w:p w14:paraId="65A7F1C5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Имиџинг модалитети и технике прегледа код дијагностике менингитиса</w:t>
      </w:r>
    </w:p>
    <w:p w14:paraId="76F2EEA6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Имиџинг модалитети и технике прегледа код дијагностике апсцеса мозга и вентрикултиса</w:t>
      </w:r>
    </w:p>
    <w:p w14:paraId="60BA5F92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Имиџинг модалитети и технике прегледа код дијагностике мултипле склерозе</w:t>
      </w:r>
    </w:p>
    <w:p w14:paraId="68F15B3F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Имиџинг модалитети и технике прегледа код дијагностике акутног дисеминованог енцефаломијелтиса</w:t>
      </w:r>
    </w:p>
    <w:p w14:paraId="0E467FB8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Наведи минимално инвазивне дијагностичке и терапијске процедуре које спадају у интервентну неваскуларну радиологију</w:t>
      </w:r>
    </w:p>
    <w:p w14:paraId="419E64AD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Циљане биопсије, индикације, модалитети и технике извођења</w:t>
      </w:r>
    </w:p>
    <w:p w14:paraId="7489087A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Перкутане пункције, дренаже, индикације, модалитети и технике извођења.</w:t>
      </w:r>
    </w:p>
    <w:p w14:paraId="48172309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Перкутана нефростомија, индикације и примена</w:t>
      </w:r>
    </w:p>
    <w:p w14:paraId="3AA7EDB5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Балон дилатација и примена ендопротеза у интервентној неваскуларној радиологији</w:t>
      </w:r>
    </w:p>
    <w:p w14:paraId="5756FFA3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Перкутана билијарна дренажа, индикације, модалитети и технике извођења</w:t>
      </w:r>
    </w:p>
    <w:p w14:paraId="3F99E39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Ендовакуларне интервентне процедуре</w:t>
      </w:r>
    </w:p>
    <w:p w14:paraId="0DBDB7E2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балон дилатације крвних судова</w:t>
      </w:r>
    </w:p>
    <w:p w14:paraId="42441545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Селдингерова техника у интервентној васкуларној радиологији</w:t>
      </w:r>
    </w:p>
    <w:p w14:paraId="48F0CC6F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имплементацију стента у крвни суд</w:t>
      </w:r>
    </w:p>
    <w:p w14:paraId="58DFAC65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Типови стентова, њихове особине и ограничења за примену</w:t>
      </w:r>
    </w:p>
    <w:p w14:paraId="17E57204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Компликације при имплементацији стента</w:t>
      </w:r>
    </w:p>
    <w:p w14:paraId="5853B654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Ендоваскуларни третман рестеноза на крвним судовима</w:t>
      </w:r>
    </w:p>
    <w:p w14:paraId="1E869B2B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и технике транскатетерске емболизације</w:t>
      </w:r>
    </w:p>
    <w:p w14:paraId="2CFB949E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и техника уградње кава филтера</w:t>
      </w:r>
    </w:p>
    <w:p w14:paraId="4A813CA0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Терапијске процедуре које се примењују у интервентној неурорадиологији</w:t>
      </w:r>
    </w:p>
    <w:p w14:paraId="5AFFAE0D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и технике за примену каротидне ангиоплатике и стента</w:t>
      </w:r>
    </w:p>
    <w:p w14:paraId="1DC50017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Могући третмани акутног можданог удара</w:t>
      </w:r>
    </w:p>
    <w:p w14:paraId="29A14441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Индикације за примену механичке тромбектомије код акутног можданог удара</w:t>
      </w:r>
    </w:p>
    <w:p w14:paraId="2AC4398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Компликације код механичке тромбектомије </w:t>
      </w:r>
    </w:p>
    <w:p w14:paraId="44E071B9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Ендоваскуларни третман интракранијалних анеуризми, индикације, модалитети и технике</w:t>
      </w:r>
    </w:p>
    <w:p w14:paraId="71779315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примену интракранијалних стентова за лечење интракранијалних анеуризми</w:t>
      </w:r>
    </w:p>
    <w:p w14:paraId="13527468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Карактеристике флоу диверт стентова који се користе за лечење интракранијалних анеуризми</w:t>
      </w:r>
    </w:p>
    <w:p w14:paraId="5D488349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 за ендоваскуларну емболизацију тумора</w:t>
      </w:r>
    </w:p>
    <w:p w14:paraId="41E168A0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Контраиндикације за примену каротидног стента као методе лечења каротидне болести</w:t>
      </w:r>
    </w:p>
    <w:p w14:paraId="7F77AB8C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и технике ендоваскуларног лечења артерија феморалне регије</w:t>
      </w:r>
    </w:p>
    <w:p w14:paraId="2CFD0981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и технике ендоваскуларног лечења артерија инфрапоплитеалне регије</w:t>
      </w:r>
    </w:p>
    <w:p w14:paraId="02626638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и технике ендоваскуларног лечења артерија илијачне регије</w:t>
      </w:r>
    </w:p>
    <w:p w14:paraId="13F82958" w14:textId="77777777" w:rsidR="001F046C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Индикације, модалитети и технике ендоваскуларног лечења артерија горњих екстремитета</w:t>
      </w:r>
    </w:p>
    <w:p w14:paraId="3256D4E3" w14:textId="77777777" w:rsidR="001F046C" w:rsidRPr="00B02C83" w:rsidRDefault="001F046C" w:rsidP="001F04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Ендоваскуларна емболизацијска средства</w:t>
      </w:r>
    </w:p>
    <w:p w14:paraId="4831D09F" w14:textId="77777777" w:rsidR="001F046C" w:rsidRDefault="001F046C" w:rsidP="001F046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1D3A88" w14:textId="77777777" w:rsidR="001F046C" w:rsidRPr="001F046C" w:rsidRDefault="001F046C" w:rsidP="001F046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F046C" w:rsidRPr="001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0D98"/>
    <w:multiLevelType w:val="hybridMultilevel"/>
    <w:tmpl w:val="912E3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255AF"/>
    <w:multiLevelType w:val="hybridMultilevel"/>
    <w:tmpl w:val="B6AA4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5D29"/>
    <w:multiLevelType w:val="hybridMultilevel"/>
    <w:tmpl w:val="93F6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C59ED"/>
    <w:multiLevelType w:val="hybridMultilevel"/>
    <w:tmpl w:val="2BC44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456A5"/>
    <w:multiLevelType w:val="hybridMultilevel"/>
    <w:tmpl w:val="21841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B05F1"/>
    <w:multiLevelType w:val="hybridMultilevel"/>
    <w:tmpl w:val="37647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2710A"/>
    <w:multiLevelType w:val="hybridMultilevel"/>
    <w:tmpl w:val="9E301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84A8E"/>
    <w:multiLevelType w:val="hybridMultilevel"/>
    <w:tmpl w:val="2FA67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76F16"/>
    <w:multiLevelType w:val="hybridMultilevel"/>
    <w:tmpl w:val="126C1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8381">
    <w:abstractNumId w:val="6"/>
  </w:num>
  <w:num w:numId="2" w16cid:durableId="2079669986">
    <w:abstractNumId w:val="7"/>
  </w:num>
  <w:num w:numId="3" w16cid:durableId="1514147581">
    <w:abstractNumId w:val="0"/>
  </w:num>
  <w:num w:numId="4" w16cid:durableId="1351757823">
    <w:abstractNumId w:val="5"/>
  </w:num>
  <w:num w:numId="5" w16cid:durableId="47264451">
    <w:abstractNumId w:val="3"/>
  </w:num>
  <w:num w:numId="6" w16cid:durableId="1550142541">
    <w:abstractNumId w:val="1"/>
  </w:num>
  <w:num w:numId="7" w16cid:durableId="965351723">
    <w:abstractNumId w:val="8"/>
  </w:num>
  <w:num w:numId="8" w16cid:durableId="1710568396">
    <w:abstractNumId w:val="2"/>
  </w:num>
  <w:num w:numId="9" w16cid:durableId="4593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46C"/>
    <w:rsid w:val="00080553"/>
    <w:rsid w:val="001F046C"/>
    <w:rsid w:val="00206AFF"/>
    <w:rsid w:val="00390EEE"/>
    <w:rsid w:val="003B2F99"/>
    <w:rsid w:val="00522EF4"/>
    <w:rsid w:val="00711E58"/>
    <w:rsid w:val="00756A8C"/>
    <w:rsid w:val="008112B1"/>
    <w:rsid w:val="008E18E3"/>
    <w:rsid w:val="008F4273"/>
    <w:rsid w:val="009009F4"/>
    <w:rsid w:val="00903E58"/>
    <w:rsid w:val="00A12825"/>
    <w:rsid w:val="00B4510A"/>
    <w:rsid w:val="00C27B7E"/>
    <w:rsid w:val="00CF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E74B"/>
  <w15:chartTrackingRefBased/>
  <w15:docId w15:val="{C2C37ACA-75FB-476A-9DFA-670FED08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46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Raša</dc:creator>
  <cp:keywords/>
  <dc:description/>
  <cp:lastModifiedBy>Milan Milojevic</cp:lastModifiedBy>
  <cp:revision>2</cp:revision>
  <dcterms:created xsi:type="dcterms:W3CDTF">2023-12-11T12:03:00Z</dcterms:created>
  <dcterms:modified xsi:type="dcterms:W3CDTF">2023-12-11T12:03:00Z</dcterms:modified>
</cp:coreProperties>
</file>